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593" w:type="dxa"/>
        <w:tblInd w:w="-856" w:type="dxa"/>
        <w:tblLook w:val="04A0" w:firstRow="1" w:lastRow="0" w:firstColumn="1" w:lastColumn="0" w:noHBand="0" w:noVBand="1"/>
      </w:tblPr>
      <w:tblGrid>
        <w:gridCol w:w="10916"/>
        <w:gridCol w:w="4677"/>
      </w:tblGrid>
      <w:tr w:rsidR="00F54EFA" w14:paraId="7624C75F" w14:textId="77777777" w:rsidTr="00F54EFA">
        <w:tc>
          <w:tcPr>
            <w:tcW w:w="10916" w:type="dxa"/>
          </w:tcPr>
          <w:p w14:paraId="20A29783" w14:textId="12CAA5EA" w:rsidR="00EF1830" w:rsidRDefault="00E95D85" w:rsidP="000B5C67">
            <w:r>
              <w:t xml:space="preserve">    </w:t>
            </w:r>
          </w:p>
          <w:p w14:paraId="3BC4CD3C" w14:textId="77777777" w:rsidR="000B5C67" w:rsidRDefault="00F54EFA" w:rsidP="000B5C67">
            <w:r>
              <w:rPr>
                <w:noProof/>
                <w14:ligatures w14:val="standardContextual"/>
              </w:rPr>
              <w:drawing>
                <wp:inline distT="0" distB="0" distL="0" distR="0" wp14:anchorId="4BCA6022" wp14:editId="49491AF2">
                  <wp:extent cx="6743700" cy="5057775"/>
                  <wp:effectExtent l="0" t="0" r="0" b="9525"/>
                  <wp:docPr id="2926034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03469" name="Рисунок 29260346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932" cy="506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72419B33" w:rsidR="00F54EFA" w:rsidRDefault="00F54EFA" w:rsidP="000B5C67"/>
        </w:tc>
        <w:tc>
          <w:tcPr>
            <w:tcW w:w="467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1CB8EC8A" w14:textId="51709E6E" w:rsidR="00753114" w:rsidRDefault="00B923F7" w:rsidP="0075311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</w:rPr>
              <w:t>АЗФ</w:t>
            </w:r>
            <w:r w:rsidR="00610A40" w:rsidRPr="00610A40">
              <w:rPr>
                <w:sz w:val="28"/>
                <w:szCs w:val="28"/>
              </w:rPr>
              <w:t xml:space="preserve">-филиал АО «ТНК «Казхром» </w:t>
            </w: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2CCC818" w14:textId="2C2D7714" w:rsidR="00753114" w:rsidRDefault="00CA6DE9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6DE9">
              <w:rPr>
                <w:color w:val="000000"/>
                <w:sz w:val="28"/>
                <w:szCs w:val="28"/>
              </w:rPr>
              <w:t>«</w:t>
            </w:r>
            <w:r w:rsidR="00B923F7" w:rsidRPr="00B923F7">
              <w:rPr>
                <w:color w:val="000000"/>
                <w:sz w:val="28"/>
                <w:szCs w:val="28"/>
              </w:rPr>
              <w:t>«Строительство ж/д эстакады для выгрузки стабилизированного шлака Актюбинского завода ферросплавов – филиала акционерного общества «Транснациональная компания «Казхром»</w:t>
            </w:r>
          </w:p>
          <w:p w14:paraId="5096A402" w14:textId="77777777" w:rsidR="00B923F7" w:rsidRDefault="00B923F7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BCCDE15" w14:textId="1770878B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701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22E6CBD3" w14:textId="5FA97A94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54EFA">
              <w:rPr>
                <w:color w:val="000000"/>
                <w:sz w:val="28"/>
                <w:szCs w:val="28"/>
              </w:rPr>
              <w:t>э</w:t>
            </w:r>
            <w:r w:rsidRPr="00B50701">
              <w:rPr>
                <w:color w:val="000000"/>
                <w:sz w:val="28"/>
                <w:szCs w:val="28"/>
              </w:rPr>
              <w:t>стакада - однопролетное, с размерами в плане 25х250 м.</w:t>
            </w:r>
            <w:r w:rsidR="00F54EFA">
              <w:rPr>
                <w:color w:val="000000"/>
                <w:sz w:val="28"/>
                <w:szCs w:val="28"/>
              </w:rPr>
              <w:t>;</w:t>
            </w:r>
          </w:p>
          <w:p w14:paraId="23D3F31D" w14:textId="6C54F21B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железнодорожный </w:t>
            </w:r>
            <w:r w:rsidR="00F54EFA">
              <w:rPr>
                <w:color w:val="000000"/>
                <w:sz w:val="28"/>
                <w:szCs w:val="28"/>
              </w:rPr>
              <w:t>путь длиной</w:t>
            </w:r>
            <w:r>
              <w:rPr>
                <w:color w:val="000000"/>
                <w:sz w:val="28"/>
                <w:szCs w:val="28"/>
              </w:rPr>
              <w:t xml:space="preserve"> 245 м.</w:t>
            </w:r>
            <w:r w:rsidR="00F54EFA">
              <w:rPr>
                <w:color w:val="000000"/>
                <w:sz w:val="28"/>
                <w:szCs w:val="28"/>
              </w:rPr>
              <w:t>;</w:t>
            </w:r>
          </w:p>
          <w:p w14:paraId="737FAAF5" w14:textId="0ADBBDAE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площадка </w:t>
            </w:r>
            <w:r w:rsidRPr="00B50701">
              <w:rPr>
                <w:color w:val="000000"/>
                <w:sz w:val="28"/>
                <w:szCs w:val="28"/>
              </w:rPr>
              <w:t xml:space="preserve">накопления дождевых вод </w:t>
            </w:r>
            <w:r>
              <w:rPr>
                <w:color w:val="000000"/>
                <w:sz w:val="28"/>
                <w:szCs w:val="28"/>
              </w:rPr>
              <w:t>емкостью 1</w:t>
            </w:r>
            <w:r w:rsidRPr="00B50701">
              <w:rPr>
                <w:color w:val="000000"/>
                <w:sz w:val="28"/>
                <w:szCs w:val="28"/>
              </w:rPr>
              <w:t>00 м3 в количестве 2 шт</w:t>
            </w:r>
            <w:r>
              <w:rPr>
                <w:color w:val="000000"/>
                <w:sz w:val="28"/>
                <w:szCs w:val="28"/>
              </w:rPr>
              <w:t>.</w:t>
            </w:r>
            <w:r w:rsidR="00F54EFA">
              <w:rPr>
                <w:color w:val="000000"/>
                <w:sz w:val="28"/>
                <w:szCs w:val="28"/>
              </w:rPr>
              <w:t>;</w:t>
            </w:r>
          </w:p>
          <w:p w14:paraId="16E133AA" w14:textId="514AF979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электроснабжение и освещение площадки </w:t>
            </w:r>
            <w:r w:rsidR="00F54EFA">
              <w:rPr>
                <w:color w:val="000000"/>
                <w:sz w:val="28"/>
                <w:szCs w:val="28"/>
              </w:rPr>
              <w:t>ж.д эстакады.</w:t>
            </w:r>
          </w:p>
          <w:p w14:paraId="66AE77EC" w14:textId="6AA929EF" w:rsidR="001117CB" w:rsidRDefault="00C53C6C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6C">
              <w:rPr>
                <w:color w:val="000000"/>
                <w:sz w:val="28"/>
                <w:szCs w:val="28"/>
              </w:rPr>
              <w:t>Площадь проектируемого участка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3C6C">
              <w:rPr>
                <w:color w:val="000000"/>
                <w:sz w:val="28"/>
                <w:szCs w:val="28"/>
              </w:rPr>
              <w:t>8250,5</w:t>
            </w:r>
            <w:r>
              <w:rPr>
                <w:color w:val="000000"/>
                <w:sz w:val="28"/>
                <w:szCs w:val="28"/>
              </w:rPr>
              <w:t xml:space="preserve"> м2</w:t>
            </w:r>
          </w:p>
          <w:p w14:paraId="5ED18795" w14:textId="77777777" w:rsidR="001117CB" w:rsidRPr="00674F39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B5C67"/>
    <w:rsid w:val="000D2AA3"/>
    <w:rsid w:val="001117CB"/>
    <w:rsid w:val="0017416A"/>
    <w:rsid w:val="00181907"/>
    <w:rsid w:val="001A51D2"/>
    <w:rsid w:val="001B3B5D"/>
    <w:rsid w:val="0032560F"/>
    <w:rsid w:val="00375180"/>
    <w:rsid w:val="0044114A"/>
    <w:rsid w:val="00446B64"/>
    <w:rsid w:val="00453D00"/>
    <w:rsid w:val="004A4938"/>
    <w:rsid w:val="004E6EB2"/>
    <w:rsid w:val="005F6B9E"/>
    <w:rsid w:val="00610A40"/>
    <w:rsid w:val="00643EE6"/>
    <w:rsid w:val="00670238"/>
    <w:rsid w:val="00674F39"/>
    <w:rsid w:val="00753114"/>
    <w:rsid w:val="007E2BF1"/>
    <w:rsid w:val="008B2E91"/>
    <w:rsid w:val="00966DEC"/>
    <w:rsid w:val="009A368A"/>
    <w:rsid w:val="00A27E6D"/>
    <w:rsid w:val="00A3160F"/>
    <w:rsid w:val="00AD5600"/>
    <w:rsid w:val="00B07357"/>
    <w:rsid w:val="00B50701"/>
    <w:rsid w:val="00B923F7"/>
    <w:rsid w:val="00B97B45"/>
    <w:rsid w:val="00BA1203"/>
    <w:rsid w:val="00BC2B99"/>
    <w:rsid w:val="00C35C85"/>
    <w:rsid w:val="00C53C6C"/>
    <w:rsid w:val="00C74C9B"/>
    <w:rsid w:val="00C85ACC"/>
    <w:rsid w:val="00CA54EF"/>
    <w:rsid w:val="00CA6DE9"/>
    <w:rsid w:val="00D36A05"/>
    <w:rsid w:val="00E523CC"/>
    <w:rsid w:val="00E7450F"/>
    <w:rsid w:val="00E80AE5"/>
    <w:rsid w:val="00E95D85"/>
    <w:rsid w:val="00EF1830"/>
    <w:rsid w:val="00EF5E3A"/>
    <w:rsid w:val="00F54EF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21</cp:revision>
  <dcterms:created xsi:type="dcterms:W3CDTF">2023-09-13T06:09:00Z</dcterms:created>
  <dcterms:modified xsi:type="dcterms:W3CDTF">2023-10-04T05:08:00Z</dcterms:modified>
</cp:coreProperties>
</file>