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6019" w:type="dxa"/>
        <w:tblInd w:w="-856" w:type="dxa"/>
        <w:tblLook w:val="04A0" w:firstRow="1" w:lastRow="0" w:firstColumn="1" w:lastColumn="0" w:noHBand="0" w:noVBand="1"/>
      </w:tblPr>
      <w:tblGrid>
        <w:gridCol w:w="7431"/>
        <w:gridCol w:w="8588"/>
      </w:tblGrid>
      <w:tr w:rsidR="00A3160F" w14:paraId="7624C75F" w14:textId="77777777" w:rsidTr="005A0649">
        <w:tc>
          <w:tcPr>
            <w:tcW w:w="7431" w:type="dxa"/>
          </w:tcPr>
          <w:p w14:paraId="62AF8CF9" w14:textId="77777777" w:rsidR="00E95D85" w:rsidRDefault="00E95D85">
            <w:r>
              <w:t xml:space="preserve">    </w:t>
            </w:r>
          </w:p>
          <w:p w14:paraId="0BEAB7FE" w14:textId="490E833E" w:rsidR="00E95D85" w:rsidRDefault="00554908">
            <w:r>
              <w:rPr>
                <w:noProof/>
              </w:rPr>
              <w:drawing>
                <wp:inline distT="0" distB="0" distL="0" distR="0" wp14:anchorId="0E8E6E4B" wp14:editId="368F1DF1">
                  <wp:extent cx="4581525" cy="4676413"/>
                  <wp:effectExtent l="0" t="0" r="0" b="0"/>
                  <wp:docPr id="3927098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2366" cy="4687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7E642B" w14:textId="77777777" w:rsidR="00EF1830" w:rsidRDefault="00EF1830"/>
          <w:p w14:paraId="04753E0F" w14:textId="7C1BD4B1" w:rsidR="00554908" w:rsidRDefault="00554908"/>
        </w:tc>
        <w:tc>
          <w:tcPr>
            <w:tcW w:w="8588" w:type="dxa"/>
          </w:tcPr>
          <w:p w14:paraId="480EA94C" w14:textId="77777777" w:rsidR="00C85ACC" w:rsidRDefault="00446B64" w:rsidP="00FF32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446B64">
              <w:rPr>
                <w:b/>
                <w:bCs/>
                <w:color w:val="000000"/>
                <w:sz w:val="28"/>
                <w:szCs w:val="28"/>
              </w:rPr>
              <w:t>Заказчик:</w:t>
            </w:r>
          </w:p>
          <w:p w14:paraId="3BB2C60F" w14:textId="79633A3B" w:rsidR="00446B64" w:rsidRDefault="007F6813" w:rsidP="009149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6813">
              <w:rPr>
                <w:sz w:val="28"/>
                <w:szCs w:val="28"/>
              </w:rPr>
              <w:t>АО «КМК Мунай»</w:t>
            </w:r>
          </w:p>
          <w:p w14:paraId="057412A7" w14:textId="77777777" w:rsidR="007F6813" w:rsidRDefault="007F6813" w:rsidP="00674F39">
            <w:pPr>
              <w:autoSpaceDE w:val="0"/>
              <w:autoSpaceDN w:val="0"/>
              <w:adjustRightInd w:val="0"/>
              <w:ind w:firstLine="384"/>
              <w:rPr>
                <w:sz w:val="28"/>
                <w:szCs w:val="28"/>
                <w:lang w:eastAsia="en-US"/>
                <w14:ligatures w14:val="standardContextual"/>
              </w:rPr>
            </w:pPr>
          </w:p>
          <w:p w14:paraId="0530F20A" w14:textId="478E614E" w:rsidR="00674F39" w:rsidRPr="00446B64" w:rsidRDefault="00966DEC" w:rsidP="00446B6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sz w:val="28"/>
                <w:szCs w:val="28"/>
                <w:lang w:eastAsia="en-US"/>
                <w14:ligatures w14:val="standardContextual"/>
              </w:rPr>
              <w:t>Краткое описание.</w:t>
            </w:r>
          </w:p>
          <w:p w14:paraId="19219157" w14:textId="2DB47B52" w:rsidR="007F6813" w:rsidRDefault="00C92061" w:rsidP="00A3160F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2061">
              <w:rPr>
                <w:color w:val="000000"/>
                <w:sz w:val="28"/>
                <w:szCs w:val="28"/>
              </w:rPr>
              <w:t>«Водоводы от скважин ВК 13, 14, 15 до ПГ-1 и расширение АГРС»</w:t>
            </w:r>
          </w:p>
          <w:p w14:paraId="4766D78C" w14:textId="68FD1E3C" w:rsidR="007F6813" w:rsidRPr="00091ECA" w:rsidRDefault="007F6813" w:rsidP="007F6813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91ECA">
              <w:rPr>
                <w:color w:val="000000"/>
                <w:sz w:val="28"/>
                <w:szCs w:val="28"/>
              </w:rPr>
              <w:t>В ходе выполнения проекта разработаны:</w:t>
            </w:r>
          </w:p>
          <w:p w14:paraId="34E6EF10" w14:textId="387ED149" w:rsidR="00C92061" w:rsidRPr="00C92061" w:rsidRDefault="00C92061" w:rsidP="00C92061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2061">
              <w:rPr>
                <w:color w:val="000000"/>
                <w:sz w:val="28"/>
                <w:szCs w:val="28"/>
              </w:rPr>
              <w:t>1.</w:t>
            </w:r>
            <w:r w:rsidRPr="00C92061">
              <w:rPr>
                <w:color w:val="000000"/>
                <w:sz w:val="28"/>
                <w:szCs w:val="28"/>
              </w:rPr>
              <w:tab/>
              <w:t xml:space="preserve">Расширение системы технического </w:t>
            </w:r>
            <w:r w:rsidR="00914972" w:rsidRPr="00C92061">
              <w:rPr>
                <w:color w:val="000000"/>
                <w:sz w:val="28"/>
                <w:szCs w:val="28"/>
              </w:rPr>
              <w:t>водоснабжения м</w:t>
            </w:r>
            <w:r w:rsidRPr="00C92061">
              <w:rPr>
                <w:color w:val="000000"/>
                <w:sz w:val="28"/>
                <w:szCs w:val="28"/>
              </w:rPr>
              <w:t>/р Кумсай надсолевое</w:t>
            </w:r>
            <w:r w:rsidR="00914972">
              <w:rPr>
                <w:color w:val="000000"/>
                <w:sz w:val="28"/>
                <w:szCs w:val="28"/>
              </w:rPr>
              <w:t>:</w:t>
            </w:r>
          </w:p>
          <w:p w14:paraId="1850DC16" w14:textId="4F70EBEB" w:rsidR="00C92061" w:rsidRP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92061" w:rsidRPr="005A0649">
              <w:rPr>
                <w:color w:val="000000"/>
                <w:sz w:val="28"/>
                <w:szCs w:val="28"/>
              </w:rPr>
              <w:t>Обустройство устьев артезианских скважин № ВК-13, ВК-14, ВК-15  располагаемых в одном створе со скважиной ВК 6.</w:t>
            </w:r>
          </w:p>
          <w:p w14:paraId="4B031E23" w14:textId="4B065091" w:rsidR="00C92061" w:rsidRP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92061" w:rsidRPr="005A0649">
              <w:rPr>
                <w:color w:val="000000"/>
                <w:sz w:val="28"/>
                <w:szCs w:val="28"/>
              </w:rPr>
              <w:t>Водовод</w:t>
            </w:r>
          </w:p>
          <w:p w14:paraId="2FA30A1A" w14:textId="16AB1665" w:rsidR="00C92061" w:rsidRP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92061" w:rsidRPr="005A0649">
              <w:rPr>
                <w:color w:val="000000"/>
                <w:sz w:val="28"/>
                <w:szCs w:val="28"/>
              </w:rPr>
              <w:t>Электроснабжение водозаборных скважин № ВК-13, ВК-14, ВК-15, подключением к ВК 6</w:t>
            </w:r>
          </w:p>
          <w:p w14:paraId="370A18C6" w14:textId="360CF9D0" w:rsidR="00C92061" w:rsidRP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92061" w:rsidRPr="005A0649">
              <w:rPr>
                <w:color w:val="000000"/>
                <w:sz w:val="28"/>
                <w:szCs w:val="28"/>
              </w:rPr>
              <w:t>Перекладка магистрального газопровода Жанажол-Актобе, протяженностью 0,5 км.</w:t>
            </w:r>
          </w:p>
          <w:p w14:paraId="0EEDAF0B" w14:textId="02318B6F" w:rsidR="00C92061" w:rsidRDefault="00C92061" w:rsidP="00C92061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92061">
              <w:rPr>
                <w:color w:val="000000"/>
                <w:sz w:val="28"/>
                <w:szCs w:val="28"/>
              </w:rPr>
              <w:t>2.</w:t>
            </w:r>
            <w:r w:rsidRPr="00C92061">
              <w:rPr>
                <w:color w:val="000000"/>
                <w:sz w:val="28"/>
                <w:szCs w:val="28"/>
              </w:rPr>
              <w:tab/>
              <w:t>Расширение газоснабжения   м/р Кумсай надсолевое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523E3F67" w14:textId="5FA44054" w:rsidR="00C92061" w:rsidRP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92061" w:rsidRPr="005A0649">
              <w:rPr>
                <w:color w:val="000000"/>
                <w:sz w:val="28"/>
                <w:szCs w:val="28"/>
              </w:rPr>
              <w:t xml:space="preserve">Газопровод-отвод предназначен для </w:t>
            </w:r>
            <w:r w:rsidR="00914972" w:rsidRPr="005A0649">
              <w:rPr>
                <w:color w:val="000000"/>
                <w:sz w:val="28"/>
                <w:szCs w:val="28"/>
              </w:rPr>
              <w:t>газоснабжения м.р.</w:t>
            </w:r>
            <w:r w:rsidR="00C92061" w:rsidRPr="005A0649">
              <w:rPr>
                <w:color w:val="000000"/>
                <w:sz w:val="28"/>
                <w:szCs w:val="28"/>
              </w:rPr>
              <w:t xml:space="preserve"> Мортук. Расчетная производительность газопровода при давлении в точке подключения 3,6 МПа составляет 5000 м3/час.</w:t>
            </w:r>
          </w:p>
          <w:p w14:paraId="280998D8" w14:textId="5EA5ACEE" w:rsidR="00C92061" w:rsidRP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92061" w:rsidRPr="005A0649">
              <w:rPr>
                <w:color w:val="000000"/>
                <w:sz w:val="28"/>
                <w:szCs w:val="28"/>
              </w:rPr>
              <w:t xml:space="preserve">Строительство газопровода-отвода с </w:t>
            </w:r>
            <w:r w:rsidR="00914972" w:rsidRPr="005A0649">
              <w:rPr>
                <w:color w:val="000000"/>
                <w:sz w:val="28"/>
                <w:szCs w:val="28"/>
              </w:rPr>
              <w:t>врезкой в</w:t>
            </w:r>
            <w:r w:rsidR="00C92061" w:rsidRPr="005A0649">
              <w:rPr>
                <w:color w:val="000000"/>
                <w:sz w:val="28"/>
                <w:szCs w:val="28"/>
              </w:rPr>
              <w:t xml:space="preserve"> газопровод Жанажол-Актобе Ду 500  </w:t>
            </w:r>
          </w:p>
          <w:p w14:paraId="69AC569A" w14:textId="24791C6F" w:rsidR="00C92061" w:rsidRP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92061" w:rsidRPr="005A0649">
              <w:rPr>
                <w:color w:val="000000"/>
                <w:sz w:val="28"/>
                <w:szCs w:val="28"/>
              </w:rPr>
              <w:t>Пикет 38,8 км., протяженностью 0,141 км.</w:t>
            </w:r>
          </w:p>
          <w:p w14:paraId="56EA7A26" w14:textId="37B70B2E" w:rsidR="00C92061" w:rsidRP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14972" w:rsidRPr="005A0649">
              <w:rPr>
                <w:color w:val="000000"/>
                <w:sz w:val="28"/>
                <w:szCs w:val="28"/>
              </w:rPr>
              <w:t>Перекладка магистрального газопровода Жанажол-Актобе, протяженностью 0,5 км.</w:t>
            </w:r>
          </w:p>
          <w:p w14:paraId="5DFD63DC" w14:textId="77777777" w:rsid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14972" w:rsidRPr="005A0649">
              <w:rPr>
                <w:color w:val="000000"/>
                <w:sz w:val="28"/>
                <w:szCs w:val="28"/>
              </w:rPr>
              <w:t>Газораспределительная станция (АГРС)</w:t>
            </w:r>
          </w:p>
          <w:p w14:paraId="3C26756F" w14:textId="5CECCD8E" w:rsidR="00914972" w:rsidRP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14972" w:rsidRPr="005A0649">
              <w:rPr>
                <w:color w:val="000000"/>
                <w:sz w:val="28"/>
                <w:szCs w:val="28"/>
              </w:rPr>
              <w:t>Газопровод высокого давления I категории, протяженностью 0,237 км. от АГРС до врезки в газопровод  ГРП Кумсай – ГРП Мартук.</w:t>
            </w:r>
          </w:p>
          <w:p w14:paraId="51AC3A90" w14:textId="18901D2D" w:rsidR="00914972" w:rsidRPr="005A0649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14972" w:rsidRPr="005A0649">
              <w:rPr>
                <w:color w:val="000000"/>
                <w:sz w:val="28"/>
                <w:szCs w:val="28"/>
              </w:rPr>
              <w:t>Устройство электрохимической защиты.</w:t>
            </w:r>
          </w:p>
          <w:p w14:paraId="20DA6A17" w14:textId="36AD7D09" w:rsidR="00E95D85" w:rsidRDefault="005A0649" w:rsidP="005A0649">
            <w:pPr>
              <w:autoSpaceDE w:val="0"/>
              <w:autoSpaceDN w:val="0"/>
              <w:adjustRightInd w:val="0"/>
              <w:spacing w:after="160"/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>-</w:t>
            </w:r>
            <w:r w:rsidR="00914972" w:rsidRPr="005A0649">
              <w:rPr>
                <w:color w:val="000000"/>
                <w:sz w:val="28"/>
                <w:szCs w:val="28"/>
              </w:rPr>
              <w:t>Электроснабжение АГРС.</w:t>
            </w:r>
          </w:p>
        </w:tc>
      </w:tr>
    </w:tbl>
    <w:p w14:paraId="75A550A4" w14:textId="77777777" w:rsidR="00E80AE5" w:rsidRDefault="00E80AE5"/>
    <w:sectPr w:rsidR="00E80AE5" w:rsidSect="00446B6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D8D"/>
    <w:multiLevelType w:val="hybridMultilevel"/>
    <w:tmpl w:val="7CEE42BE"/>
    <w:lvl w:ilvl="0" w:tplc="AEB83B94">
      <w:start w:val="1"/>
      <w:numFmt w:val="decimal"/>
      <w:lvlText w:val="%1."/>
      <w:lvlJc w:val="left"/>
      <w:pPr>
        <w:ind w:left="617" w:hanging="360"/>
      </w:p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 w15:restartNumberingAfterBreak="0">
    <w:nsid w:val="0EFC7BA4"/>
    <w:multiLevelType w:val="multilevel"/>
    <w:tmpl w:val="61F4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F47275"/>
    <w:multiLevelType w:val="hybridMultilevel"/>
    <w:tmpl w:val="A8041DCA"/>
    <w:lvl w:ilvl="0" w:tplc="CEF648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64B7"/>
    <w:multiLevelType w:val="hybridMultilevel"/>
    <w:tmpl w:val="124066E4"/>
    <w:lvl w:ilvl="0" w:tplc="CEF64838">
      <w:start w:val="4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E877982"/>
    <w:multiLevelType w:val="multilevel"/>
    <w:tmpl w:val="1DE894BA"/>
    <w:lvl w:ilvl="0">
      <w:start w:val="1"/>
      <w:numFmt w:val="decimal"/>
      <w:lvlText w:val="%1"/>
      <w:lvlJc w:val="left"/>
      <w:pPr>
        <w:ind w:left="1271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0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3040" w:hanging="404"/>
      </w:pPr>
      <w:rPr>
        <w:rFonts w:hint="default"/>
      </w:rPr>
    </w:lvl>
    <w:lvl w:ilvl="3">
      <w:numFmt w:val="bullet"/>
      <w:lvlText w:val="•"/>
      <w:lvlJc w:val="left"/>
      <w:pPr>
        <w:ind w:left="3920" w:hanging="404"/>
      </w:pPr>
      <w:rPr>
        <w:rFonts w:hint="default"/>
      </w:rPr>
    </w:lvl>
    <w:lvl w:ilvl="4">
      <w:numFmt w:val="bullet"/>
      <w:lvlText w:val="•"/>
      <w:lvlJc w:val="left"/>
      <w:pPr>
        <w:ind w:left="4800" w:hanging="404"/>
      </w:pPr>
      <w:rPr>
        <w:rFonts w:hint="default"/>
      </w:rPr>
    </w:lvl>
    <w:lvl w:ilvl="5">
      <w:numFmt w:val="bullet"/>
      <w:lvlText w:val="•"/>
      <w:lvlJc w:val="left"/>
      <w:pPr>
        <w:ind w:left="5680" w:hanging="404"/>
      </w:pPr>
      <w:rPr>
        <w:rFonts w:hint="default"/>
      </w:rPr>
    </w:lvl>
    <w:lvl w:ilvl="6">
      <w:numFmt w:val="bullet"/>
      <w:lvlText w:val="•"/>
      <w:lvlJc w:val="left"/>
      <w:pPr>
        <w:ind w:left="6560" w:hanging="404"/>
      </w:pPr>
      <w:rPr>
        <w:rFonts w:hint="default"/>
      </w:rPr>
    </w:lvl>
    <w:lvl w:ilvl="7">
      <w:numFmt w:val="bullet"/>
      <w:lvlText w:val="•"/>
      <w:lvlJc w:val="left"/>
      <w:pPr>
        <w:ind w:left="7440" w:hanging="404"/>
      </w:pPr>
      <w:rPr>
        <w:rFonts w:hint="default"/>
      </w:rPr>
    </w:lvl>
    <w:lvl w:ilvl="8">
      <w:numFmt w:val="bullet"/>
      <w:lvlText w:val="•"/>
      <w:lvlJc w:val="left"/>
      <w:pPr>
        <w:ind w:left="8320" w:hanging="404"/>
      </w:pPr>
      <w:rPr>
        <w:rFonts w:hint="default"/>
      </w:rPr>
    </w:lvl>
  </w:abstractNum>
  <w:abstractNum w:abstractNumId="5" w15:restartNumberingAfterBreak="0">
    <w:nsid w:val="57CB5B97"/>
    <w:multiLevelType w:val="multilevel"/>
    <w:tmpl w:val="DB9C9464"/>
    <w:lvl w:ilvl="0">
      <w:start w:val="1"/>
      <w:numFmt w:val="decimal"/>
      <w:pStyle w:val="1GrandProjec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8B41E7E"/>
    <w:multiLevelType w:val="multilevel"/>
    <w:tmpl w:val="CEB0BF66"/>
    <w:lvl w:ilvl="0">
      <w:start w:val="1"/>
      <w:numFmt w:val="decimal"/>
      <w:lvlText w:val="%1."/>
      <w:lvlJc w:val="left"/>
      <w:pPr>
        <w:ind w:left="1276" w:hanging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5" w:hanging="70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09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3" w:hanging="70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12" w:hanging="70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21" w:hanging="7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30" w:hanging="70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9" w:hanging="70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48" w:hanging="709"/>
      </w:pPr>
      <w:rPr>
        <w:rFonts w:hint="default"/>
      </w:rPr>
    </w:lvl>
  </w:abstractNum>
  <w:abstractNum w:abstractNumId="7" w15:restartNumberingAfterBreak="0">
    <w:nsid w:val="70413226"/>
    <w:multiLevelType w:val="hybridMultilevel"/>
    <w:tmpl w:val="4AE6E1E0"/>
    <w:lvl w:ilvl="0" w:tplc="CEF648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70BF7"/>
    <w:multiLevelType w:val="hybridMultilevel"/>
    <w:tmpl w:val="D72663A4"/>
    <w:lvl w:ilvl="0" w:tplc="5C64E9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10C25E92">
      <w:numFmt w:val="bullet"/>
      <w:lvlText w:val="·"/>
      <w:lvlJc w:val="left"/>
      <w:pPr>
        <w:ind w:left="337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5912036">
    <w:abstractNumId w:val="4"/>
  </w:num>
  <w:num w:numId="2" w16cid:durableId="1744794034">
    <w:abstractNumId w:val="0"/>
  </w:num>
  <w:num w:numId="3" w16cid:durableId="1018118538">
    <w:abstractNumId w:val="1"/>
  </w:num>
  <w:num w:numId="4" w16cid:durableId="800882193">
    <w:abstractNumId w:val="1"/>
  </w:num>
  <w:num w:numId="5" w16cid:durableId="1136876544">
    <w:abstractNumId w:val="1"/>
  </w:num>
  <w:num w:numId="6" w16cid:durableId="928468733">
    <w:abstractNumId w:val="6"/>
  </w:num>
  <w:num w:numId="7" w16cid:durableId="696657032">
    <w:abstractNumId w:val="5"/>
  </w:num>
  <w:num w:numId="8" w16cid:durableId="1740395050">
    <w:abstractNumId w:val="8"/>
  </w:num>
  <w:num w:numId="9" w16cid:durableId="1517692400">
    <w:abstractNumId w:val="3"/>
  </w:num>
  <w:num w:numId="10" w16cid:durableId="1986230941">
    <w:abstractNumId w:val="2"/>
  </w:num>
  <w:num w:numId="11" w16cid:durableId="591745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85"/>
    <w:rsid w:val="00091ECA"/>
    <w:rsid w:val="000B5670"/>
    <w:rsid w:val="000D2AA3"/>
    <w:rsid w:val="0017416A"/>
    <w:rsid w:val="001A51D2"/>
    <w:rsid w:val="001B3B5D"/>
    <w:rsid w:val="00446B64"/>
    <w:rsid w:val="00453D00"/>
    <w:rsid w:val="004A4938"/>
    <w:rsid w:val="004E6EB2"/>
    <w:rsid w:val="00554908"/>
    <w:rsid w:val="005A0649"/>
    <w:rsid w:val="005F6B9E"/>
    <w:rsid w:val="00643EE6"/>
    <w:rsid w:val="00674F39"/>
    <w:rsid w:val="007E2BF1"/>
    <w:rsid w:val="007F6813"/>
    <w:rsid w:val="00914972"/>
    <w:rsid w:val="00966DEC"/>
    <w:rsid w:val="00A27E6D"/>
    <w:rsid w:val="00A3160F"/>
    <w:rsid w:val="00B97B45"/>
    <w:rsid w:val="00C35C85"/>
    <w:rsid w:val="00C74C9B"/>
    <w:rsid w:val="00C85ACC"/>
    <w:rsid w:val="00C92061"/>
    <w:rsid w:val="00D36A05"/>
    <w:rsid w:val="00E523CC"/>
    <w:rsid w:val="00E7450F"/>
    <w:rsid w:val="00E80AE5"/>
    <w:rsid w:val="00E95D85"/>
    <w:rsid w:val="00EF1830"/>
    <w:rsid w:val="00EF5E3A"/>
    <w:rsid w:val="00F934A9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A2BF"/>
  <w15:chartTrackingRefBased/>
  <w15:docId w15:val="{2D824109-8E4A-4279-A40D-4F28C405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670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link w:val="10"/>
    <w:autoRedefine/>
    <w:qFormat/>
    <w:rsid w:val="00453D00"/>
    <w:pPr>
      <w:widowControl w:val="0"/>
      <w:autoSpaceDE w:val="0"/>
      <w:autoSpaceDN w:val="0"/>
      <w:spacing w:before="92"/>
      <w:ind w:left="277" w:hanging="232"/>
      <w:contextualSpacing/>
      <w:outlineLvl w:val="0"/>
    </w:pPr>
    <w:rPr>
      <w:rFonts w:eastAsia="Arial" w:cs="Arial"/>
      <w:b/>
      <w:bCs/>
      <w:szCs w:val="28"/>
    </w:rPr>
  </w:style>
  <w:style w:type="paragraph" w:styleId="2">
    <w:name w:val="heading 2"/>
    <w:basedOn w:val="a"/>
    <w:next w:val="a"/>
    <w:link w:val="20"/>
    <w:autoRedefine/>
    <w:qFormat/>
    <w:rsid w:val="00453D00"/>
    <w:pPr>
      <w:keepNext/>
      <w:numPr>
        <w:ilvl w:val="1"/>
      </w:numPr>
      <w:tabs>
        <w:tab w:val="left" w:pos="-180"/>
        <w:tab w:val="left" w:pos="426"/>
      </w:tabs>
      <w:ind w:right="28" w:firstLine="720"/>
      <w:contextualSpacing/>
      <w:outlineLvl w:val="1"/>
    </w:pPr>
    <w:rPr>
      <w:rFonts w:cstheme="minorBidi"/>
      <w:b/>
      <w:iCs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0D2AA3"/>
    <w:pPr>
      <w:keepNext/>
      <w:tabs>
        <w:tab w:val="num" w:pos="0"/>
      </w:tabs>
      <w:suppressAutoHyphens/>
      <w:ind w:left="1296" w:hanging="1296"/>
      <w:jc w:val="center"/>
      <w:outlineLvl w:val="6"/>
    </w:pPr>
    <w:rPr>
      <w:rFonts w:asciiTheme="minorHAnsi" w:hAnsiTheme="minorHAnsi" w:cstheme="minorBidi"/>
      <w:b/>
      <w:caps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D00"/>
    <w:rPr>
      <w:rFonts w:ascii="Times New Roman" w:eastAsia="Arial" w:hAnsi="Times New Roman" w:cs="Arial"/>
      <w:b/>
      <w:bCs/>
      <w:kern w:val="20"/>
      <w:sz w:val="24"/>
      <w:szCs w:val="28"/>
      <w:lang w:eastAsia="ru-RU"/>
    </w:rPr>
  </w:style>
  <w:style w:type="character" w:customStyle="1" w:styleId="20">
    <w:name w:val="Заголовок 2 Знак"/>
    <w:link w:val="2"/>
    <w:rsid w:val="00453D00"/>
    <w:rPr>
      <w:rFonts w:ascii="Times New Roman" w:hAnsi="Times New Roman"/>
      <w:b/>
      <w:iCs/>
      <w:sz w:val="24"/>
      <w:szCs w:val="24"/>
      <w:lang w:eastAsia="ar-SA"/>
    </w:rPr>
  </w:style>
  <w:style w:type="paragraph" w:styleId="a3">
    <w:name w:val="No Spacing"/>
    <w:autoRedefine/>
    <w:uiPriority w:val="1"/>
    <w:qFormat/>
    <w:rsid w:val="00643EE6"/>
    <w:pPr>
      <w:spacing w:after="0" w:line="240" w:lineRule="auto"/>
      <w:ind w:firstLine="720"/>
    </w:pPr>
    <w:rPr>
      <w:rFonts w:ascii="Times New Roman" w:hAnsi="Times New Roman" w:cs="Times New Roman"/>
      <w:kern w:val="20"/>
      <w:sz w:val="24"/>
      <w:szCs w:val="20"/>
      <w:lang w:eastAsia="ru-RU"/>
    </w:rPr>
  </w:style>
  <w:style w:type="character" w:styleId="a4">
    <w:name w:val="Book Title"/>
    <w:qFormat/>
    <w:rsid w:val="00A27E6D"/>
    <w:rPr>
      <w:rFonts w:ascii="Times New Roman" w:hAnsi="Times New Roman"/>
      <w:b/>
      <w:i w:val="0"/>
      <w:caps/>
      <w:smallCaps w:val="0"/>
      <w:sz w:val="32"/>
      <w:szCs w:val="24"/>
    </w:rPr>
  </w:style>
  <w:style w:type="paragraph" w:styleId="a5">
    <w:name w:val="Title"/>
    <w:basedOn w:val="a"/>
    <w:next w:val="a"/>
    <w:link w:val="a6"/>
    <w:uiPriority w:val="10"/>
    <w:qFormat/>
    <w:rsid w:val="00A27E6D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6">
    <w:name w:val="Заголовок Знак"/>
    <w:basedOn w:val="a0"/>
    <w:link w:val="a5"/>
    <w:uiPriority w:val="10"/>
    <w:rsid w:val="00A27E6D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ru-RU"/>
    </w:rPr>
  </w:style>
  <w:style w:type="character" w:customStyle="1" w:styleId="70">
    <w:name w:val="Заголовок 7 Знак"/>
    <w:basedOn w:val="a0"/>
    <w:link w:val="7"/>
    <w:rsid w:val="000D2AA3"/>
    <w:rPr>
      <w:b/>
      <w:caps/>
      <w:sz w:val="24"/>
      <w:lang w:eastAsia="ar-SA"/>
    </w:rPr>
  </w:style>
  <w:style w:type="paragraph" w:styleId="11">
    <w:name w:val="toc 1"/>
    <w:basedOn w:val="a"/>
    <w:next w:val="a"/>
    <w:autoRedefine/>
    <w:uiPriority w:val="39"/>
    <w:rsid w:val="000D2AA3"/>
    <w:pPr>
      <w:tabs>
        <w:tab w:val="left" w:pos="660"/>
        <w:tab w:val="right" w:leader="dot" w:pos="9741"/>
      </w:tabs>
      <w:contextualSpacing/>
    </w:pPr>
    <w:rPr>
      <w:rFonts w:eastAsia="SimSun"/>
      <w:noProof/>
    </w:rPr>
  </w:style>
  <w:style w:type="paragraph" w:customStyle="1" w:styleId="1GrandProject">
    <w:name w:val="Заголовок_1_Grand_Project"/>
    <w:basedOn w:val="1"/>
    <w:link w:val="1GrandProject0"/>
    <w:autoRedefine/>
    <w:qFormat/>
    <w:rsid w:val="001A51D2"/>
    <w:pPr>
      <w:pageBreakBefore/>
      <w:widowControl/>
      <w:numPr>
        <w:numId w:val="7"/>
      </w:numPr>
      <w:autoSpaceDE/>
      <w:autoSpaceDN/>
      <w:spacing w:before="240" w:after="120"/>
      <w:ind w:left="1276" w:right="567" w:hanging="709"/>
      <w:contextualSpacing w:val="0"/>
    </w:pPr>
    <w:rPr>
      <w:rFonts w:asciiTheme="minorHAnsi" w:eastAsia="Times New Roman" w:hAnsiTheme="minorHAnsi" w:cstheme="minorBidi"/>
      <w:caps/>
      <w:kern w:val="28"/>
      <w:sz w:val="28"/>
      <w:lang w:eastAsia="en-US"/>
    </w:rPr>
  </w:style>
  <w:style w:type="character" w:customStyle="1" w:styleId="1GrandProject0">
    <w:name w:val="Заголовок_1_Grand_Project Знак"/>
    <w:link w:val="1GrandProject"/>
    <w:rsid w:val="001A51D2"/>
    <w:rPr>
      <w:b/>
      <w:bCs/>
      <w:caps/>
      <w:kern w:val="28"/>
      <w:sz w:val="28"/>
      <w:szCs w:val="28"/>
    </w:rPr>
  </w:style>
  <w:style w:type="paragraph" w:customStyle="1" w:styleId="2GrandProject">
    <w:name w:val="Заголовок_2_Grand_Project"/>
    <w:basedOn w:val="2"/>
    <w:autoRedefine/>
    <w:qFormat/>
    <w:rsid w:val="00C74C9B"/>
    <w:pPr>
      <w:keepLines/>
      <w:numPr>
        <w:ilvl w:val="0"/>
      </w:numPr>
      <w:tabs>
        <w:tab w:val="clear" w:pos="-180"/>
        <w:tab w:val="clear" w:pos="426"/>
      </w:tabs>
      <w:spacing w:before="120" w:after="120" w:line="276" w:lineRule="auto"/>
      <w:ind w:left="1276" w:right="567" w:hanging="709"/>
      <w:contextualSpacing w:val="0"/>
    </w:pPr>
    <w:rPr>
      <w:rFonts w:cs="Times New Roman"/>
      <w:bCs/>
      <w:iCs w:val="0"/>
      <w:color w:val="000000"/>
      <w:szCs w:val="28"/>
    </w:rPr>
  </w:style>
  <w:style w:type="paragraph" w:styleId="a7">
    <w:name w:val="Subtitle"/>
    <w:basedOn w:val="a"/>
    <w:next w:val="a"/>
    <w:link w:val="a8"/>
    <w:autoRedefine/>
    <w:qFormat/>
    <w:rsid w:val="000B56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eastAsia="en-US"/>
    </w:rPr>
  </w:style>
  <w:style w:type="character" w:customStyle="1" w:styleId="a8">
    <w:name w:val="Подзаголовок Знак"/>
    <w:basedOn w:val="a0"/>
    <w:link w:val="a7"/>
    <w:rsid w:val="000B5670"/>
    <w:rPr>
      <w:rFonts w:eastAsiaTheme="minorEastAsia"/>
      <w:color w:val="5A5A5A" w:themeColor="text1" w:themeTint="A5"/>
      <w:spacing w:val="15"/>
      <w:sz w:val="24"/>
    </w:rPr>
  </w:style>
  <w:style w:type="table" w:styleId="a9">
    <w:name w:val="Table Grid"/>
    <w:basedOn w:val="a1"/>
    <w:uiPriority w:val="39"/>
    <w:rsid w:val="00E9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F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allkab65@hotmail.com</dc:creator>
  <cp:keywords/>
  <dc:description/>
  <cp:lastModifiedBy>allkab65@hotmail.com</cp:lastModifiedBy>
  <cp:revision>15</cp:revision>
  <dcterms:created xsi:type="dcterms:W3CDTF">2023-09-13T06:09:00Z</dcterms:created>
  <dcterms:modified xsi:type="dcterms:W3CDTF">2023-10-04T05:26:00Z</dcterms:modified>
</cp:coreProperties>
</file>