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877" w:type="dxa"/>
        <w:tblInd w:w="-856" w:type="dxa"/>
        <w:tblLook w:val="04A0" w:firstRow="1" w:lastRow="0" w:firstColumn="1" w:lastColumn="0" w:noHBand="0" w:noVBand="1"/>
      </w:tblPr>
      <w:tblGrid>
        <w:gridCol w:w="8826"/>
        <w:gridCol w:w="7051"/>
      </w:tblGrid>
      <w:tr w:rsidR="00245B11" w14:paraId="7624C75F" w14:textId="77777777" w:rsidTr="00E851A5">
        <w:tc>
          <w:tcPr>
            <w:tcW w:w="8826" w:type="dxa"/>
          </w:tcPr>
          <w:p w14:paraId="62AF8CF9" w14:textId="6EA9D7A0" w:rsidR="00E95D85" w:rsidRDefault="00476CF1">
            <w:r>
              <w:rPr>
                <w:noProof/>
                <w14:ligatures w14:val="standardContextual"/>
              </w:rPr>
              <w:drawing>
                <wp:inline distT="0" distB="0" distL="0" distR="0" wp14:anchorId="04C1F93C" wp14:editId="1EBCA4BD">
                  <wp:extent cx="4810760" cy="5172075"/>
                  <wp:effectExtent l="0" t="0" r="8890" b="9525"/>
                  <wp:docPr id="7487802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80220" name="Рисунок 74878022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1548" cy="5172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5D85">
              <w:t xml:space="preserve">    </w:t>
            </w:r>
          </w:p>
          <w:p w14:paraId="04753E0F" w14:textId="6317F3DE" w:rsidR="00245B11" w:rsidRPr="00245B11" w:rsidRDefault="00245B11" w:rsidP="00245B11"/>
        </w:tc>
        <w:tc>
          <w:tcPr>
            <w:tcW w:w="7051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3C85C1E5" w14:textId="66D79284" w:rsidR="00446B64" w:rsidRPr="00674F39" w:rsidRDefault="00FF328A" w:rsidP="00FF32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28A">
              <w:rPr>
                <w:sz w:val="28"/>
                <w:szCs w:val="28"/>
              </w:rPr>
              <w:t xml:space="preserve">ТОО </w:t>
            </w:r>
            <w:r w:rsidR="006C6844" w:rsidRPr="006C6844">
              <w:rPr>
                <w:sz w:val="28"/>
                <w:szCs w:val="28"/>
              </w:rPr>
              <w:t>«Жаикмунай»</w:t>
            </w:r>
          </w:p>
          <w:p w14:paraId="3BB2C60F" w14:textId="77777777" w:rsidR="00446B64" w:rsidRDefault="00446B64" w:rsidP="00674F39">
            <w:pPr>
              <w:autoSpaceDE w:val="0"/>
              <w:autoSpaceDN w:val="0"/>
              <w:adjustRightInd w:val="0"/>
              <w:ind w:firstLine="384"/>
              <w:rPr>
                <w:sz w:val="28"/>
                <w:szCs w:val="28"/>
                <w:lang w:eastAsia="en-US"/>
                <w14:ligatures w14:val="standardContextual"/>
              </w:rPr>
            </w:pPr>
          </w:p>
          <w:p w14:paraId="0530F20A" w14:textId="5C17DBC3" w:rsidR="00674F39" w:rsidRDefault="00725D50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48054977" w14:textId="77777777" w:rsidR="00D27981" w:rsidRDefault="00D27981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</w:p>
          <w:p w14:paraId="0DBAC4A3" w14:textId="6EFE97BB" w:rsidR="000D5506" w:rsidRDefault="00D27981" w:rsidP="000D5506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7981">
              <w:rPr>
                <w:color w:val="000000"/>
                <w:sz w:val="28"/>
                <w:szCs w:val="28"/>
              </w:rPr>
              <w:t>«ЧНГКМ. УКПГ – 1/2. Реконструкция дренажа компрессоров С-101/101А/105/106»</w:t>
            </w:r>
          </w:p>
          <w:p w14:paraId="632D17B5" w14:textId="77777777" w:rsidR="00D27981" w:rsidRDefault="00D27981" w:rsidP="000D5506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63678929" w14:textId="21B7D0E4" w:rsidR="00D27981" w:rsidRPr="00D27981" w:rsidRDefault="00D27981" w:rsidP="00D27981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27981">
              <w:rPr>
                <w:color w:val="000000"/>
                <w:sz w:val="28"/>
                <w:szCs w:val="28"/>
              </w:rPr>
              <w:t>роектом предусм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D27981">
              <w:rPr>
                <w:color w:val="000000"/>
                <w:sz w:val="28"/>
                <w:szCs w:val="28"/>
              </w:rPr>
              <w:t>тр</w:t>
            </w:r>
            <w:r>
              <w:rPr>
                <w:color w:val="000000"/>
                <w:sz w:val="28"/>
                <w:szCs w:val="28"/>
              </w:rPr>
              <w:t>ено</w:t>
            </w:r>
            <w:r w:rsidRPr="00D27981">
              <w:rPr>
                <w:color w:val="000000"/>
                <w:sz w:val="28"/>
                <w:szCs w:val="28"/>
              </w:rPr>
              <w:t xml:space="preserve"> реконструкция существующих дренажных линий углеводородов с содержанием воды и сероводорода на существующих компрессорах С-101А, С-101, С-105, С-106(</w:t>
            </w:r>
            <w:r w:rsidR="00C15257" w:rsidRPr="00D27981">
              <w:rPr>
                <w:color w:val="000000"/>
                <w:sz w:val="28"/>
                <w:szCs w:val="28"/>
              </w:rPr>
              <w:t>А, В, С</w:t>
            </w:r>
            <w:r w:rsidRPr="00D27981">
              <w:rPr>
                <w:color w:val="000000"/>
                <w:sz w:val="28"/>
                <w:szCs w:val="28"/>
              </w:rPr>
              <w:t xml:space="preserve">) на УКПГ – 1/2 ТОО «Жаикмунай». </w:t>
            </w:r>
          </w:p>
          <w:p w14:paraId="02AFC3E2" w14:textId="1888DF48" w:rsidR="00D27981" w:rsidRPr="00D27981" w:rsidRDefault="00D27981" w:rsidP="00D27981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7981">
              <w:rPr>
                <w:color w:val="000000"/>
                <w:sz w:val="28"/>
                <w:szCs w:val="28"/>
              </w:rPr>
              <w:t>Проектным решени</w:t>
            </w:r>
            <w:r w:rsidR="00C53B81">
              <w:rPr>
                <w:color w:val="000000"/>
                <w:sz w:val="28"/>
                <w:szCs w:val="28"/>
              </w:rPr>
              <w:t>е</w:t>
            </w:r>
            <w:r w:rsidRPr="00D27981">
              <w:rPr>
                <w:color w:val="000000"/>
                <w:sz w:val="28"/>
                <w:szCs w:val="28"/>
              </w:rPr>
              <w:t>м выполнено:</w:t>
            </w:r>
          </w:p>
          <w:p w14:paraId="78521C86" w14:textId="34C39A4C" w:rsidR="00D27981" w:rsidRPr="00D27981" w:rsidRDefault="00720476" w:rsidP="00D27981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27981" w:rsidRPr="00D27981">
              <w:rPr>
                <w:color w:val="000000"/>
                <w:sz w:val="28"/>
                <w:szCs w:val="28"/>
              </w:rPr>
              <w:t xml:space="preserve">прокладка линий трубопровода </w:t>
            </w:r>
            <w:r w:rsidR="00C15257" w:rsidRPr="00D27981">
              <w:rPr>
                <w:color w:val="000000"/>
                <w:sz w:val="28"/>
                <w:szCs w:val="28"/>
              </w:rPr>
              <w:t>дренажа углеводородов</w:t>
            </w:r>
            <w:r w:rsidR="00D27981" w:rsidRPr="00D27981">
              <w:rPr>
                <w:color w:val="000000"/>
                <w:sz w:val="28"/>
                <w:szCs w:val="28"/>
              </w:rPr>
              <w:t xml:space="preserve"> с содержанием воды и сероводорода: </w:t>
            </w:r>
          </w:p>
          <w:p w14:paraId="011D34D3" w14:textId="77777777" w:rsidR="00D27981" w:rsidRPr="00D27981" w:rsidRDefault="00D27981" w:rsidP="00D27981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7981">
              <w:rPr>
                <w:color w:val="000000"/>
                <w:sz w:val="28"/>
                <w:szCs w:val="28"/>
              </w:rPr>
              <w:t>- прокладка линии трубопровода дренажа от скруббера V-120, V-130 компрессора С-101А;</w:t>
            </w:r>
          </w:p>
          <w:p w14:paraId="588024BE" w14:textId="2A308389" w:rsidR="00D27981" w:rsidRPr="00D27981" w:rsidRDefault="00D27981" w:rsidP="00D27981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7981">
              <w:rPr>
                <w:color w:val="000000"/>
                <w:sz w:val="28"/>
                <w:szCs w:val="28"/>
              </w:rPr>
              <w:t xml:space="preserve">- прокладка линии </w:t>
            </w:r>
            <w:r w:rsidR="00C15257" w:rsidRPr="00D27981">
              <w:rPr>
                <w:color w:val="000000"/>
                <w:sz w:val="28"/>
                <w:szCs w:val="28"/>
              </w:rPr>
              <w:t>трубопровода дренажа от</w:t>
            </w:r>
            <w:r w:rsidRPr="00D27981">
              <w:rPr>
                <w:color w:val="000000"/>
                <w:sz w:val="28"/>
                <w:szCs w:val="28"/>
              </w:rPr>
              <w:t xml:space="preserve"> </w:t>
            </w:r>
            <w:r w:rsidR="00C15257" w:rsidRPr="00D27981">
              <w:rPr>
                <w:color w:val="000000"/>
                <w:sz w:val="28"/>
                <w:szCs w:val="28"/>
              </w:rPr>
              <w:t>скруббера PV</w:t>
            </w:r>
            <w:r w:rsidRPr="00D27981">
              <w:rPr>
                <w:color w:val="000000"/>
                <w:sz w:val="28"/>
                <w:szCs w:val="28"/>
              </w:rPr>
              <w:t>-01 и PV-</w:t>
            </w:r>
            <w:r w:rsidR="00C15257" w:rsidRPr="00D27981">
              <w:rPr>
                <w:color w:val="000000"/>
                <w:sz w:val="28"/>
                <w:szCs w:val="28"/>
              </w:rPr>
              <w:t>03 компрессора</w:t>
            </w:r>
            <w:r w:rsidRPr="00D27981">
              <w:rPr>
                <w:color w:val="000000"/>
                <w:sz w:val="28"/>
                <w:szCs w:val="28"/>
              </w:rPr>
              <w:t xml:space="preserve"> С-101;</w:t>
            </w:r>
          </w:p>
          <w:p w14:paraId="470E7FAA" w14:textId="37A38896" w:rsidR="00D27981" w:rsidRPr="00D27981" w:rsidRDefault="00D27981" w:rsidP="00D27981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7981">
              <w:rPr>
                <w:color w:val="000000"/>
                <w:sz w:val="28"/>
                <w:szCs w:val="28"/>
              </w:rPr>
              <w:t xml:space="preserve">- прокладка линии </w:t>
            </w:r>
            <w:r w:rsidR="00C15257" w:rsidRPr="00D27981">
              <w:rPr>
                <w:color w:val="000000"/>
                <w:sz w:val="28"/>
                <w:szCs w:val="28"/>
              </w:rPr>
              <w:t>трубопровода дренажа от</w:t>
            </w:r>
            <w:r w:rsidRPr="00D27981">
              <w:rPr>
                <w:color w:val="000000"/>
                <w:sz w:val="28"/>
                <w:szCs w:val="28"/>
              </w:rPr>
              <w:t xml:space="preserve"> </w:t>
            </w:r>
            <w:r w:rsidR="00C15257" w:rsidRPr="00D27981">
              <w:rPr>
                <w:color w:val="000000"/>
                <w:sz w:val="28"/>
                <w:szCs w:val="28"/>
              </w:rPr>
              <w:t>скрубберов PV</w:t>
            </w:r>
            <w:r w:rsidRPr="00D27981">
              <w:rPr>
                <w:color w:val="000000"/>
                <w:sz w:val="28"/>
                <w:szCs w:val="28"/>
              </w:rPr>
              <w:t>-02 и PV-03 компрессора С-105;</w:t>
            </w:r>
          </w:p>
          <w:p w14:paraId="12447E9E" w14:textId="603629DE" w:rsidR="00D27981" w:rsidRPr="00D27981" w:rsidRDefault="00D27981" w:rsidP="00D27981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7981">
              <w:rPr>
                <w:color w:val="000000"/>
                <w:sz w:val="28"/>
                <w:szCs w:val="28"/>
              </w:rPr>
              <w:t xml:space="preserve">- прокладка линии </w:t>
            </w:r>
            <w:r w:rsidR="00C15257" w:rsidRPr="00D27981">
              <w:rPr>
                <w:color w:val="000000"/>
                <w:sz w:val="28"/>
                <w:szCs w:val="28"/>
              </w:rPr>
              <w:t>трубопровода дренажа</w:t>
            </w:r>
            <w:r w:rsidRPr="00D27981">
              <w:rPr>
                <w:color w:val="000000"/>
                <w:sz w:val="28"/>
                <w:szCs w:val="28"/>
              </w:rPr>
              <w:t xml:space="preserve"> от компрессоров С-106(</w:t>
            </w:r>
            <w:r w:rsidR="00C15257" w:rsidRPr="00D27981">
              <w:rPr>
                <w:color w:val="000000"/>
                <w:sz w:val="28"/>
                <w:szCs w:val="28"/>
              </w:rPr>
              <w:t>А, В, С</w:t>
            </w:r>
            <w:r w:rsidRPr="00D27981">
              <w:rPr>
                <w:color w:val="000000"/>
                <w:sz w:val="28"/>
                <w:szCs w:val="28"/>
              </w:rPr>
              <w:t>);</w:t>
            </w:r>
          </w:p>
          <w:p w14:paraId="68BA2F6A" w14:textId="6821EAF9" w:rsidR="00D27981" w:rsidRPr="00D27981" w:rsidRDefault="00D27981" w:rsidP="00D27981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7981">
              <w:rPr>
                <w:color w:val="000000"/>
                <w:sz w:val="28"/>
                <w:szCs w:val="28"/>
              </w:rPr>
              <w:t xml:space="preserve">- прокладка линии коллектора (сбора) от проектируемых дренажных </w:t>
            </w:r>
            <w:r w:rsidR="00C15257" w:rsidRPr="00D27981">
              <w:rPr>
                <w:color w:val="000000"/>
                <w:sz w:val="28"/>
                <w:szCs w:val="28"/>
              </w:rPr>
              <w:t>линий от</w:t>
            </w:r>
            <w:r w:rsidRPr="00D27981">
              <w:rPr>
                <w:color w:val="000000"/>
                <w:sz w:val="28"/>
                <w:szCs w:val="28"/>
              </w:rPr>
              <w:t xml:space="preserve"> компрессоров С-101А, С-101, С-</w:t>
            </w:r>
            <w:r w:rsidR="00C15257" w:rsidRPr="00D27981">
              <w:rPr>
                <w:color w:val="000000"/>
                <w:sz w:val="28"/>
                <w:szCs w:val="28"/>
              </w:rPr>
              <w:t>105 и</w:t>
            </w:r>
            <w:r w:rsidRPr="00D27981">
              <w:rPr>
                <w:color w:val="000000"/>
                <w:sz w:val="28"/>
                <w:szCs w:val="28"/>
              </w:rPr>
              <w:t xml:space="preserve"> до существующего сосуда сырого конденсата V-442А</w:t>
            </w:r>
          </w:p>
          <w:p w14:paraId="20DA6A17" w14:textId="28F3742D" w:rsidR="00E95D85" w:rsidRDefault="00D27981" w:rsidP="00E851A5">
            <w:pPr>
              <w:autoSpaceDE w:val="0"/>
              <w:autoSpaceDN w:val="0"/>
              <w:adjustRightInd w:val="0"/>
              <w:spacing w:after="160"/>
              <w:contextualSpacing/>
              <w:jc w:val="both"/>
            </w:pPr>
            <w:r w:rsidRPr="00D27981">
              <w:rPr>
                <w:color w:val="000000"/>
                <w:sz w:val="28"/>
                <w:szCs w:val="28"/>
              </w:rPr>
              <w:t xml:space="preserve">- прокладка отдельной </w:t>
            </w:r>
            <w:r w:rsidR="00C15257" w:rsidRPr="00D27981">
              <w:rPr>
                <w:color w:val="000000"/>
                <w:sz w:val="28"/>
                <w:szCs w:val="28"/>
              </w:rPr>
              <w:t>линии коллектора</w:t>
            </w:r>
            <w:r w:rsidRPr="00D27981">
              <w:rPr>
                <w:color w:val="000000"/>
                <w:sz w:val="28"/>
                <w:szCs w:val="28"/>
              </w:rPr>
              <w:t xml:space="preserve"> дренажа от компрессоров С-106(</w:t>
            </w:r>
            <w:r w:rsidR="00C15257" w:rsidRPr="00D27981">
              <w:rPr>
                <w:color w:val="000000"/>
                <w:sz w:val="28"/>
                <w:szCs w:val="28"/>
              </w:rPr>
              <w:t>А, В, С</w:t>
            </w:r>
            <w:r w:rsidRPr="00D27981">
              <w:rPr>
                <w:color w:val="000000"/>
                <w:sz w:val="28"/>
                <w:szCs w:val="28"/>
              </w:rPr>
              <w:t>) до существующего сосуда сырого конденсата V-442А.</w:t>
            </w:r>
          </w:p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49FD45AA"/>
    <w:multiLevelType w:val="hybridMultilevel"/>
    <w:tmpl w:val="7A2A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6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5"/>
  </w:num>
  <w:num w:numId="7" w16cid:durableId="696657032">
    <w:abstractNumId w:val="4"/>
  </w:num>
  <w:num w:numId="8" w16cid:durableId="1740395050">
    <w:abstractNumId w:val="6"/>
  </w:num>
  <w:num w:numId="9" w16cid:durableId="508835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B5670"/>
    <w:rsid w:val="000D2AA3"/>
    <w:rsid w:val="000D5506"/>
    <w:rsid w:val="0017416A"/>
    <w:rsid w:val="001A51D2"/>
    <w:rsid w:val="001B3B5D"/>
    <w:rsid w:val="00245B11"/>
    <w:rsid w:val="003E1C53"/>
    <w:rsid w:val="00417D4D"/>
    <w:rsid w:val="00446B64"/>
    <w:rsid w:val="00453D00"/>
    <w:rsid w:val="00476CF1"/>
    <w:rsid w:val="004A4938"/>
    <w:rsid w:val="004E6EB2"/>
    <w:rsid w:val="005E2718"/>
    <w:rsid w:val="005F6B9E"/>
    <w:rsid w:val="00643EE6"/>
    <w:rsid w:val="00674F39"/>
    <w:rsid w:val="006B1DD7"/>
    <w:rsid w:val="006C6844"/>
    <w:rsid w:val="00720476"/>
    <w:rsid w:val="00725D50"/>
    <w:rsid w:val="00730241"/>
    <w:rsid w:val="007E2BF1"/>
    <w:rsid w:val="007E3C00"/>
    <w:rsid w:val="008522AD"/>
    <w:rsid w:val="008A17AE"/>
    <w:rsid w:val="00A27E6D"/>
    <w:rsid w:val="00A3160F"/>
    <w:rsid w:val="00BE3B6B"/>
    <w:rsid w:val="00C15257"/>
    <w:rsid w:val="00C53B81"/>
    <w:rsid w:val="00C74C9B"/>
    <w:rsid w:val="00C85ACC"/>
    <w:rsid w:val="00C92080"/>
    <w:rsid w:val="00D27981"/>
    <w:rsid w:val="00D36A05"/>
    <w:rsid w:val="00D961BE"/>
    <w:rsid w:val="00DC312D"/>
    <w:rsid w:val="00E4403B"/>
    <w:rsid w:val="00E523CC"/>
    <w:rsid w:val="00E7450F"/>
    <w:rsid w:val="00E80AE5"/>
    <w:rsid w:val="00E851A5"/>
    <w:rsid w:val="00E95D85"/>
    <w:rsid w:val="00EF0E80"/>
    <w:rsid w:val="00EF1830"/>
    <w:rsid w:val="00EF5E3A"/>
    <w:rsid w:val="00F934A9"/>
    <w:rsid w:val="00FE58D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18</cp:revision>
  <dcterms:created xsi:type="dcterms:W3CDTF">2023-09-13T06:09:00Z</dcterms:created>
  <dcterms:modified xsi:type="dcterms:W3CDTF">2023-10-04T05:13:00Z</dcterms:modified>
</cp:coreProperties>
</file>